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3790B" w:rsidRPr="000B12D5" w:rsidRDefault="00D3790B" w:rsidP="00D3790B">
      <w:pPr>
        <w:jc w:val="center"/>
        <w:rPr>
          <w:b/>
        </w:rPr>
      </w:pPr>
      <w:r w:rsidRPr="000B12D5">
        <w:rPr>
          <w:b/>
        </w:rPr>
        <w:t xml:space="preserve">AUDIOCONFERENCIA </w:t>
      </w:r>
      <w:r w:rsidR="003176F7">
        <w:rPr>
          <w:b/>
        </w:rPr>
        <w:t xml:space="preserve">COMISION DIRECTIVA </w:t>
      </w:r>
      <w:r w:rsidRPr="000B12D5">
        <w:rPr>
          <w:b/>
        </w:rPr>
        <w:t>ALIADA</w:t>
      </w:r>
    </w:p>
    <w:p w:rsidR="00D3790B" w:rsidRPr="000B12D5" w:rsidRDefault="00D3790B" w:rsidP="00D3790B">
      <w:pPr>
        <w:jc w:val="center"/>
        <w:rPr>
          <w:b/>
        </w:rPr>
      </w:pPr>
    </w:p>
    <w:p w:rsidR="00D3790B" w:rsidRPr="000B12D5" w:rsidRDefault="007D60D0" w:rsidP="00D3790B">
      <w:pPr>
        <w:jc w:val="center"/>
        <w:rPr>
          <w:b/>
        </w:rPr>
      </w:pPr>
      <w:r>
        <w:rPr>
          <w:b/>
        </w:rPr>
        <w:t>5</w:t>
      </w:r>
      <w:r w:rsidR="00D3790B" w:rsidRPr="000B12D5">
        <w:rPr>
          <w:b/>
        </w:rPr>
        <w:t xml:space="preserve"> DE </w:t>
      </w:r>
      <w:r>
        <w:rPr>
          <w:b/>
        </w:rPr>
        <w:t>OCTUBRE</w:t>
      </w:r>
      <w:r w:rsidR="00D3790B" w:rsidRPr="000B12D5">
        <w:rPr>
          <w:b/>
        </w:rPr>
        <w:t xml:space="preserve"> DE 201</w:t>
      </w:r>
      <w:r w:rsidR="007A7F58">
        <w:rPr>
          <w:b/>
        </w:rPr>
        <w:t>2</w:t>
      </w:r>
    </w:p>
    <w:p w:rsidR="00D3790B" w:rsidRDefault="00D3790B" w:rsidP="00D3790B">
      <w:pPr>
        <w:jc w:val="center"/>
      </w:pPr>
    </w:p>
    <w:p w:rsidR="00D3790B" w:rsidRDefault="00922935" w:rsidP="00D3790B">
      <w:r w:rsidRPr="00A705B9">
        <w:rPr>
          <w:b/>
        </w:rPr>
        <w:t>Asistentes</w:t>
      </w:r>
      <w:r>
        <w:t xml:space="preserve">: </w:t>
      </w:r>
      <w:r w:rsidR="00344597">
        <w:t>Dr. Egon Sudy (ASIQUR),  Juan Bonelli y Andrea Pinasco (Unilever), Silvia Soule y Josè Stábile (Electroquímica SA), Juliana Marra (ABIPLA), Gricelda Gimenez y Sandra Olmedo (CA</w:t>
      </w:r>
      <w:r w:rsidR="00D54677">
        <w:t>EDHPA), Leonardo Mazzia (ALPHA), Vanessa Torres (Clorox).</w:t>
      </w:r>
    </w:p>
    <w:p w:rsidR="007D60D0" w:rsidRDefault="007D60D0" w:rsidP="00D3790B"/>
    <w:p w:rsidR="007D60D0" w:rsidRDefault="007D60D0" w:rsidP="007D60D0">
      <w:pPr>
        <w:jc w:val="center"/>
        <w:rPr>
          <w:b/>
        </w:rPr>
      </w:pPr>
      <w:r w:rsidRPr="006C2D77">
        <w:rPr>
          <w:rFonts w:eastAsia="Times New Roman" w:cs="Times New Roman"/>
          <w:b/>
          <w:kern w:val="0"/>
          <w:lang w:val="es-ES" w:eastAsia="es-ES" w:bidi="ar-SA"/>
        </w:rPr>
        <w:t xml:space="preserve">TEMAS </w:t>
      </w:r>
      <w:r>
        <w:rPr>
          <w:rFonts w:eastAsia="Times New Roman" w:cs="Times New Roman"/>
          <w:b/>
          <w:kern w:val="0"/>
          <w:lang w:val="es-ES" w:eastAsia="es-ES" w:bidi="ar-SA"/>
        </w:rPr>
        <w:t>A TRATAR</w:t>
      </w:r>
      <w:r w:rsidRPr="00A37DF1">
        <w:rPr>
          <w:b/>
        </w:rPr>
        <w:t>:</w:t>
      </w:r>
    </w:p>
    <w:p w:rsidR="007D60D0" w:rsidRDefault="007D60D0" w:rsidP="00D3790B"/>
    <w:p w:rsidR="007D60D0" w:rsidRDefault="00344597" w:rsidP="00344597">
      <w:pPr>
        <w:pStyle w:val="Prrafodelista"/>
        <w:numPr>
          <w:ilvl w:val="0"/>
          <w:numId w:val="12"/>
        </w:numPr>
      </w:pPr>
      <w:r w:rsidRPr="005E3FA3">
        <w:rPr>
          <w:b/>
        </w:rPr>
        <w:t>M</w:t>
      </w:r>
      <w:r w:rsidR="007D60D0" w:rsidRPr="005E3FA3">
        <w:rPr>
          <w:b/>
        </w:rPr>
        <w:t>inuta anterior</w:t>
      </w:r>
      <w:r>
        <w:t>. Se aprueba.</w:t>
      </w:r>
    </w:p>
    <w:p w:rsidR="00344597" w:rsidRDefault="00344597" w:rsidP="00344597"/>
    <w:p w:rsidR="00344597" w:rsidRDefault="00344597" w:rsidP="00344597">
      <w: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8" o:title=""/>
          </v:shape>
          <o:OLEObject Type="Embed" ProgID="AcroExch.Document.7" ShapeID="_x0000_i1025" DrawAspect="Icon" ObjectID="_1411661595" r:id="rId9"/>
        </w:object>
      </w:r>
    </w:p>
    <w:p w:rsidR="00344597" w:rsidRPr="005E3FA3" w:rsidRDefault="00344597" w:rsidP="00344597">
      <w:pPr>
        <w:pStyle w:val="Prrafodelista"/>
        <w:numPr>
          <w:ilvl w:val="0"/>
          <w:numId w:val="12"/>
        </w:numPr>
        <w:rPr>
          <w:b/>
        </w:rPr>
      </w:pPr>
      <w:r w:rsidRPr="005E3FA3">
        <w:rPr>
          <w:b/>
        </w:rPr>
        <w:t>Relevamiento Costos de Registro</w:t>
      </w:r>
    </w:p>
    <w:p w:rsidR="00344597" w:rsidRDefault="00344597" w:rsidP="00344597">
      <w:pPr>
        <w:jc w:val="both"/>
        <w:rPr>
          <w:rFonts w:eastAsia="Times New Roman" w:cs="Times New Roman"/>
          <w:kern w:val="0"/>
          <w:lang w:val="es-ES" w:eastAsia="es-ES" w:bidi="ar-SA"/>
        </w:rPr>
      </w:pPr>
    </w:p>
    <w:p w:rsidR="00344597" w:rsidRDefault="00344597" w:rsidP="00344597">
      <w:pPr>
        <w:jc w:val="both"/>
        <w:rPr>
          <w:rFonts w:eastAsia="Times New Roman" w:cs="Times New Roman"/>
          <w:kern w:val="0"/>
          <w:lang w:val="es-ES" w:eastAsia="es-ES" w:bidi="ar-SA"/>
        </w:rPr>
      </w:pPr>
      <w:r>
        <w:rPr>
          <w:rFonts w:eastAsia="Times New Roman" w:cs="Times New Roman"/>
          <w:kern w:val="0"/>
          <w:lang w:val="es-ES" w:eastAsia="es-ES" w:bidi="ar-SA"/>
        </w:rPr>
        <w:t>Con el aporte de todos los miembros, se ha finalizado un primer mapeo de tiempos de registro, que se adjunta.</w:t>
      </w:r>
    </w:p>
    <w:p w:rsidR="00344597" w:rsidRDefault="00344597" w:rsidP="00344597">
      <w:pPr>
        <w:jc w:val="both"/>
        <w:rPr>
          <w:rFonts w:eastAsia="Times New Roman" w:cs="Times New Roman"/>
          <w:kern w:val="0"/>
          <w:lang w:val="es-ES" w:eastAsia="es-ES" w:bidi="ar-SA"/>
        </w:rPr>
      </w:pPr>
    </w:p>
    <w:p w:rsidR="00344597" w:rsidRDefault="00344597" w:rsidP="00344597">
      <w:pPr>
        <w:jc w:val="both"/>
        <w:rPr>
          <w:rFonts w:eastAsia="Times New Roman" w:cs="Times New Roman"/>
          <w:kern w:val="0"/>
          <w:lang w:val="es-ES" w:eastAsia="es-ES" w:bidi="ar-SA"/>
        </w:rPr>
      </w:pPr>
      <w:r w:rsidRPr="00964B5A">
        <w:rPr>
          <w:rFonts w:eastAsia="Times New Roman" w:cs="Times New Roman"/>
          <w:kern w:val="0"/>
          <w:lang w:val="es-ES" w:eastAsia="es-ES" w:bidi="ar-SA"/>
        </w:rPr>
        <w:object w:dxaOrig="1551" w:dyaOrig="1004">
          <v:shape id="_x0000_i1026" type="#_x0000_t75" style="width:77.25pt;height:50.25pt" o:ole="">
            <v:imagedata r:id="rId10" o:title=""/>
          </v:shape>
          <o:OLEObject Type="Embed" ProgID="Excel.Sheet.12" ShapeID="_x0000_i1026" DrawAspect="Icon" ObjectID="_1411661596" r:id="rId11"/>
        </w:object>
      </w:r>
    </w:p>
    <w:p w:rsidR="00344597" w:rsidRDefault="00344597" w:rsidP="00344597">
      <w:pPr>
        <w:jc w:val="both"/>
        <w:rPr>
          <w:rFonts w:eastAsia="Times New Roman" w:cs="Times New Roman"/>
          <w:kern w:val="0"/>
          <w:lang w:val="es-ES" w:eastAsia="es-ES" w:bidi="ar-SA"/>
        </w:rPr>
      </w:pPr>
    </w:p>
    <w:p w:rsidR="00344597" w:rsidRDefault="00344597" w:rsidP="00344597">
      <w:pPr>
        <w:jc w:val="both"/>
      </w:pPr>
      <w:r>
        <w:t xml:space="preserve">El siguiente trabajo será un mapeo de costos de registros. Se anexará una tabla para agregar </w:t>
      </w:r>
      <w:r w:rsidR="005E3FA3">
        <w:t>costos</w:t>
      </w:r>
      <w:r>
        <w:t>, tipos de trámite, y comentarios.</w:t>
      </w:r>
    </w:p>
    <w:p w:rsidR="00344597" w:rsidRDefault="00344597" w:rsidP="00344597">
      <w:pPr>
        <w:jc w:val="both"/>
      </w:pPr>
      <w:r>
        <w:t>Juan Bonelli compartirá un modelo de documento que será circulado entre todos.</w:t>
      </w:r>
    </w:p>
    <w:p w:rsidR="00093E7B" w:rsidRDefault="00093E7B" w:rsidP="007D60D0"/>
    <w:p w:rsidR="007D60D0" w:rsidRDefault="007D60D0" w:rsidP="000E708A">
      <w:pPr>
        <w:pStyle w:val="Prrafodelista"/>
        <w:numPr>
          <w:ilvl w:val="0"/>
          <w:numId w:val="12"/>
        </w:numPr>
        <w:autoSpaceDE w:val="0"/>
        <w:autoSpaceDN w:val="0"/>
      </w:pPr>
      <w:r w:rsidRPr="005E3FA3">
        <w:rPr>
          <w:b/>
        </w:rPr>
        <w:t>Criterios técnicos para definir productos de riesgo 1 y riesgo 2</w:t>
      </w:r>
      <w:r>
        <w:t xml:space="preserve">. </w:t>
      </w:r>
    </w:p>
    <w:p w:rsidR="007D60D0" w:rsidRDefault="007D60D0" w:rsidP="007D60D0">
      <w:pPr>
        <w:autoSpaceDE w:val="0"/>
        <w:autoSpaceDN w:val="0"/>
        <w:ind w:left="360"/>
      </w:pPr>
    </w:p>
    <w:p w:rsidR="00093E7B" w:rsidRDefault="000E708A" w:rsidP="005E3FA3">
      <w:pPr>
        <w:autoSpaceDE w:val="0"/>
        <w:autoSpaceDN w:val="0"/>
        <w:jc w:val="both"/>
      </w:pPr>
      <w:r>
        <w:t>Se formará un subgrupo de trabajo dentro de MERCOSUR, y se iniciará con una lista como borrador de trabajo para productos que deberían ser de riesgo 1.</w:t>
      </w:r>
    </w:p>
    <w:p w:rsidR="000E708A" w:rsidRDefault="000E708A" w:rsidP="005E3FA3">
      <w:pPr>
        <w:autoSpaceDE w:val="0"/>
        <w:autoSpaceDN w:val="0"/>
        <w:jc w:val="both"/>
      </w:pPr>
      <w:r>
        <w:t>Se tomará como base lo realizado por Brasil, que ya posee admisión automática para productos de riesgo 1.</w:t>
      </w:r>
      <w:r w:rsidR="005E3FA3">
        <w:t xml:space="preserve"> </w:t>
      </w:r>
      <w:r>
        <w:t>Juliana Marra compartirá la lista que se está trabajando en Brasil, y se establecerá una fecha l</w:t>
      </w:r>
      <w:r w:rsidR="005E3FA3">
        <w:t>í</w:t>
      </w:r>
      <w:r>
        <w:t>mite para que este trabajo esté finalizado previo a la próxima audio conferencia</w:t>
      </w:r>
    </w:p>
    <w:p w:rsidR="000E708A" w:rsidRDefault="00057764" w:rsidP="00057764">
      <w:pPr>
        <w:rPr>
          <w:color w:val="FF0000"/>
          <w:lang w:val="es-MX"/>
        </w:rPr>
      </w:pPr>
      <w:r w:rsidRPr="00057764">
        <w:rPr>
          <w:color w:val="FF0000"/>
          <w:lang w:val="es-MX"/>
        </w:rPr>
        <w:t> </w:t>
      </w:r>
    </w:p>
    <w:p w:rsidR="000E708A" w:rsidRDefault="000E708A" w:rsidP="00057764">
      <w:pPr>
        <w:rPr>
          <w:color w:val="FF0000"/>
          <w:lang w:val="es-MX"/>
        </w:rPr>
      </w:pPr>
    </w:p>
    <w:p w:rsidR="005E3FA3" w:rsidRDefault="005E3FA3" w:rsidP="00057764">
      <w:pPr>
        <w:rPr>
          <w:color w:val="FF0000"/>
          <w:lang w:val="es-MX"/>
        </w:rPr>
      </w:pPr>
    </w:p>
    <w:p w:rsidR="005E3FA3" w:rsidRDefault="005E3FA3" w:rsidP="00057764">
      <w:pPr>
        <w:rPr>
          <w:color w:val="FF0000"/>
          <w:lang w:val="es-MX"/>
        </w:rPr>
      </w:pPr>
    </w:p>
    <w:p w:rsidR="005E3FA3" w:rsidRDefault="005E3FA3" w:rsidP="00057764">
      <w:pPr>
        <w:rPr>
          <w:color w:val="FF0000"/>
          <w:lang w:val="es-MX"/>
        </w:rPr>
      </w:pPr>
    </w:p>
    <w:p w:rsidR="005E3FA3" w:rsidRDefault="005E3FA3" w:rsidP="00057764">
      <w:pPr>
        <w:rPr>
          <w:color w:val="FF0000"/>
          <w:lang w:val="es-MX"/>
        </w:rPr>
      </w:pPr>
    </w:p>
    <w:p w:rsidR="005E3FA3" w:rsidRDefault="005E3FA3" w:rsidP="00057764">
      <w:pPr>
        <w:rPr>
          <w:color w:val="FF0000"/>
          <w:lang w:val="es-MX"/>
        </w:rPr>
      </w:pPr>
    </w:p>
    <w:p w:rsidR="005E3FA3" w:rsidRDefault="005E3FA3" w:rsidP="00057764">
      <w:pPr>
        <w:rPr>
          <w:color w:val="FF0000"/>
          <w:lang w:val="es-MX"/>
        </w:rPr>
      </w:pPr>
    </w:p>
    <w:p w:rsidR="005E3FA3" w:rsidRDefault="005E3FA3" w:rsidP="00057764">
      <w:pPr>
        <w:rPr>
          <w:color w:val="FF0000"/>
          <w:lang w:val="es-MX"/>
        </w:rPr>
      </w:pPr>
    </w:p>
    <w:p w:rsidR="005E3FA3" w:rsidRDefault="005E3FA3" w:rsidP="00057764">
      <w:pPr>
        <w:rPr>
          <w:color w:val="FF0000"/>
          <w:lang w:val="es-MX"/>
        </w:rPr>
      </w:pPr>
    </w:p>
    <w:p w:rsidR="005E3FA3" w:rsidRPr="00057764" w:rsidRDefault="005E3FA3" w:rsidP="00057764">
      <w:pPr>
        <w:rPr>
          <w:color w:val="FF0000"/>
          <w:lang w:val="es-MX"/>
        </w:rPr>
      </w:pPr>
    </w:p>
    <w:p w:rsidR="007D60D0" w:rsidRPr="005E3FA3" w:rsidRDefault="007D60D0" w:rsidP="000E708A">
      <w:pPr>
        <w:pStyle w:val="Prrafodelista"/>
        <w:numPr>
          <w:ilvl w:val="0"/>
          <w:numId w:val="12"/>
        </w:numPr>
        <w:autoSpaceDE w:val="0"/>
        <w:autoSpaceDN w:val="0"/>
        <w:rPr>
          <w:b/>
        </w:rPr>
      </w:pPr>
      <w:r w:rsidRPr="005E3FA3">
        <w:rPr>
          <w:b/>
        </w:rPr>
        <w:t>Status actualización statement ALIADA ref. GHS con últimas actividades realizadas</w:t>
      </w:r>
    </w:p>
    <w:p w:rsidR="008768D8" w:rsidRPr="005E3FA3" w:rsidRDefault="008768D8" w:rsidP="008768D8">
      <w:pPr>
        <w:autoSpaceDE w:val="0"/>
        <w:autoSpaceDN w:val="0"/>
        <w:rPr>
          <w:b/>
        </w:rPr>
      </w:pPr>
    </w:p>
    <w:p w:rsidR="002545C4" w:rsidRDefault="000E708A" w:rsidP="005E3FA3">
      <w:pPr>
        <w:autoSpaceDE w:val="0"/>
        <w:autoSpaceDN w:val="0"/>
        <w:jc w:val="both"/>
      </w:pPr>
      <w:r>
        <w:t>En virtud de que el Comité Técnico de Naciones Unidas</w:t>
      </w:r>
      <w:r w:rsidR="005E3FA3">
        <w:t xml:space="preserve"> que trabaja en GHS </w:t>
      </w:r>
      <w:r>
        <w:t>se estará reuniendo en diciembre, se hace necesario tener un Position Paper de ALIADA para que pueda ser compartido con cada uno de los representantes permanentes que tiene Brasil, Argentina y México.</w:t>
      </w:r>
    </w:p>
    <w:p w:rsidR="000E708A" w:rsidRDefault="00F70F38" w:rsidP="005E3FA3">
      <w:pPr>
        <w:autoSpaceDE w:val="0"/>
        <w:autoSpaceDN w:val="0"/>
        <w:jc w:val="both"/>
      </w:pPr>
      <w:r>
        <w:t xml:space="preserve">A efectos de tener insumos de trabajo, Leonardo Mazzia </w:t>
      </w:r>
      <w:r w:rsidR="000E708A">
        <w:t>compartirá un documento publicado por Australia respecto al impacto que podría tener la aplicación del GHS a los productos de consumo, sobre la base de cuatro escenarios posibles.</w:t>
      </w:r>
      <w:r>
        <w:t xml:space="preserve"> Qu</w:t>
      </w:r>
      <w:r w:rsidR="000E708A">
        <w:t>eda encargado de armar un primer borrador de documento, que luego compartirá con todos.</w:t>
      </w:r>
    </w:p>
    <w:p w:rsidR="000E708A" w:rsidRDefault="000E708A" w:rsidP="002545C4">
      <w:pPr>
        <w:autoSpaceDE w:val="0"/>
        <w:autoSpaceDN w:val="0"/>
      </w:pPr>
    </w:p>
    <w:p w:rsidR="000E708A" w:rsidRPr="005E3FA3" w:rsidRDefault="005E3FA3" w:rsidP="000E708A">
      <w:pPr>
        <w:pStyle w:val="Prrafodelista"/>
        <w:numPr>
          <w:ilvl w:val="0"/>
          <w:numId w:val="12"/>
        </w:numPr>
        <w:autoSpaceDE w:val="0"/>
        <w:autoSpaceDN w:val="0"/>
        <w:rPr>
          <w:b/>
        </w:rPr>
      </w:pPr>
      <w:r w:rsidRPr="005E3FA3">
        <w:rPr>
          <w:b/>
        </w:rPr>
        <w:t>Paraguay.</w:t>
      </w:r>
    </w:p>
    <w:p w:rsidR="007D60D0" w:rsidRDefault="007D60D0" w:rsidP="00D3790B"/>
    <w:p w:rsidR="005E3FA3" w:rsidRPr="005E3FA3" w:rsidRDefault="005E3FA3" w:rsidP="005E3FA3">
      <w:pPr>
        <w:jc w:val="both"/>
        <w:rPr>
          <w:lang w:val="es-PY"/>
        </w:rPr>
      </w:pPr>
      <w:r w:rsidRPr="005E3FA3">
        <w:rPr>
          <w:lang w:val="es-PY"/>
        </w:rPr>
        <w:t xml:space="preserve">Representantes de Paraguay informaron que a raíz de algunos trascendidos de prensa local, las autoridades locales están realizando muestreos en los puntos de ventas para determinar la presencia o no de tripolifosfato de sodio en los mismos. </w:t>
      </w:r>
    </w:p>
    <w:p w:rsidR="005E3FA3" w:rsidRPr="005E3FA3" w:rsidRDefault="005E3FA3" w:rsidP="005E3FA3">
      <w:pPr>
        <w:jc w:val="both"/>
        <w:rPr>
          <w:lang w:val="es-PY"/>
        </w:rPr>
      </w:pPr>
      <w:r w:rsidRPr="005E3FA3">
        <w:rPr>
          <w:lang w:val="es-PY"/>
        </w:rPr>
        <w:t>Las autoridades están tambi</w:t>
      </w:r>
      <w:r w:rsidR="00F70F38">
        <w:rPr>
          <w:lang w:val="es-PY"/>
        </w:rPr>
        <w:t>é</w:t>
      </w:r>
      <w:r w:rsidRPr="005E3FA3">
        <w:rPr>
          <w:lang w:val="es-PY"/>
        </w:rPr>
        <w:t>n revisando la correspondiente ley y su reglamentación, teniendo en cuenta que actualmente el documento que están presentando los importadores es el CLV en el que se detalla la formulación o en el que consta que el producto no contiene tripolifosfato, pero que en el Art. 2° de la Ley habla de un Certificado de no contenido de STPP, por lo que ahora solicitaran la presentación de un Certificado exclusivo del tripolifosfato que venga de origen por cada lote, con la leyenda de que el producto no contiene tripolifosfato de sodio</w:t>
      </w:r>
    </w:p>
    <w:p w:rsidR="005E3FA3" w:rsidRPr="005E3FA3" w:rsidRDefault="005E3FA3" w:rsidP="005E3FA3">
      <w:pPr>
        <w:jc w:val="both"/>
        <w:rPr>
          <w:u w:val="single"/>
          <w:lang w:val="es-PY"/>
        </w:rPr>
      </w:pPr>
      <w:r w:rsidRPr="005E3FA3">
        <w:rPr>
          <w:lang w:val="es-PY"/>
        </w:rPr>
        <w:t>De todas maneras, a pesar que se presente el mencionado Certificado, pueden seguir siendo exigidos los respectivos análisis  de laboratorio del producto.</w:t>
      </w:r>
    </w:p>
    <w:p w:rsidR="005E3FA3" w:rsidRPr="005E3FA3" w:rsidRDefault="005E3FA3" w:rsidP="005E3FA3">
      <w:pPr>
        <w:jc w:val="both"/>
        <w:rPr>
          <w:lang w:val="es-PY"/>
        </w:rPr>
      </w:pPr>
      <w:r w:rsidRPr="005E3FA3">
        <w:rPr>
          <w:lang w:val="es-PY"/>
        </w:rPr>
        <w:t>Se decide que CAEDHPA elabore un comunicado que saldrá desde ALIADA, manifestando la posición contraria a estas nuevas solicitudes burocráticas, debido a que los productos ya están debidamente registrados en cada uno de sus países.</w:t>
      </w:r>
    </w:p>
    <w:p w:rsidR="005E3FA3" w:rsidRDefault="005E3FA3" w:rsidP="005E3FA3">
      <w:pPr>
        <w:rPr>
          <w:lang w:val="es-PY"/>
        </w:rPr>
      </w:pPr>
    </w:p>
    <w:p w:rsidR="005E3FA3" w:rsidRDefault="005E3FA3" w:rsidP="005E3FA3">
      <w:pPr>
        <w:pStyle w:val="Prrafodelista"/>
        <w:numPr>
          <w:ilvl w:val="0"/>
          <w:numId w:val="14"/>
        </w:numPr>
        <w:autoSpaceDE w:val="0"/>
        <w:autoSpaceDN w:val="0"/>
      </w:pPr>
      <w:r>
        <w:t xml:space="preserve">Próxima audio conferencia: viernes </w:t>
      </w:r>
      <w:r w:rsidRPr="005E3FA3">
        <w:rPr>
          <w:b/>
        </w:rPr>
        <w:t>7 de diciembre</w:t>
      </w:r>
    </w:p>
    <w:p w:rsidR="005E3FA3" w:rsidRDefault="005E3FA3" w:rsidP="005E3FA3">
      <w:pPr>
        <w:rPr>
          <w:lang w:val="es-PY"/>
        </w:rPr>
      </w:pPr>
    </w:p>
    <w:p w:rsidR="005E3FA3" w:rsidRDefault="005E3FA3" w:rsidP="005E3FA3">
      <w:pPr>
        <w:jc w:val="center"/>
        <w:rPr>
          <w:lang w:val="es-PY"/>
        </w:rPr>
      </w:pPr>
      <w:r>
        <w:rPr>
          <w:lang w:val="es-PY"/>
        </w:rPr>
        <w:t>-------------------------</w:t>
      </w:r>
    </w:p>
    <w:sectPr w:rsidR="005E3FA3" w:rsidSect="004F60BE">
      <w:headerReference w:type="default" r:id="rId12"/>
      <w:footerReference w:type="default" r:id="rId13"/>
      <w:pgSz w:w="11906" w:h="16838"/>
      <w:pgMar w:top="1204" w:right="1134" w:bottom="1902" w:left="1134" w:header="645" w:footer="134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A24" w:rsidRDefault="00630A24" w:rsidP="00730AAB">
      <w:r>
        <w:separator/>
      </w:r>
    </w:p>
  </w:endnote>
  <w:endnote w:type="continuationSeparator" w:id="1">
    <w:p w:rsidR="00630A24" w:rsidRDefault="00630A24" w:rsidP="00730A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roid Sans Fallback">
    <w:altName w:val="MS Mincho"/>
    <w:charset w:val="80"/>
    <w:family w:val="auto"/>
    <w:pitch w:val="variable"/>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AAB" w:rsidRDefault="00992980">
    <w:pPr>
      <w:pStyle w:val="Piedepgina"/>
    </w:pPr>
    <w:r>
      <w:rPr>
        <w:noProof/>
        <w:lang w:val="es-ES" w:eastAsia="es-ES" w:bidi="ar-SA"/>
      </w:rPr>
      <w:drawing>
        <wp:anchor distT="0" distB="0" distL="0" distR="0" simplePos="0" relativeHeight="251658240" behindDoc="0" locked="0" layoutInCell="1" allowOverlap="1">
          <wp:simplePos x="0" y="0"/>
          <wp:positionH relativeFrom="column">
            <wp:align>center</wp:align>
          </wp:positionH>
          <wp:positionV relativeFrom="paragraph">
            <wp:posOffset>0</wp:posOffset>
          </wp:positionV>
          <wp:extent cx="6119495" cy="789940"/>
          <wp:effectExtent l="19050" t="0" r="0" b="0"/>
          <wp:wrapSquare wrapText="larges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119495" cy="789940"/>
                  </a:xfrm>
                  <a:prstGeom prst="rect">
                    <a:avLst/>
                  </a:prstGeom>
                  <a:solidFill>
                    <a:srgbClr val="FFFFFF"/>
                  </a:solidFill>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A24" w:rsidRDefault="00630A24" w:rsidP="00730AAB">
      <w:r>
        <w:separator/>
      </w:r>
    </w:p>
  </w:footnote>
  <w:footnote w:type="continuationSeparator" w:id="1">
    <w:p w:rsidR="00630A24" w:rsidRDefault="00630A24" w:rsidP="00730A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AAB" w:rsidRDefault="00992980">
    <w:pPr>
      <w:pStyle w:val="Encabezado"/>
    </w:pPr>
    <w:r>
      <w:rPr>
        <w:noProof/>
        <w:lang w:val="es-ES" w:eastAsia="es-ES" w:bidi="ar-SA"/>
      </w:rPr>
      <w:drawing>
        <wp:anchor distT="0" distB="0" distL="0" distR="0" simplePos="0" relativeHeight="251657216" behindDoc="0" locked="0" layoutInCell="1" allowOverlap="1">
          <wp:simplePos x="0" y="0"/>
          <wp:positionH relativeFrom="column">
            <wp:align>center</wp:align>
          </wp:positionH>
          <wp:positionV relativeFrom="paragraph">
            <wp:posOffset>0</wp:posOffset>
          </wp:positionV>
          <wp:extent cx="6118225" cy="955040"/>
          <wp:effectExtent l="19050" t="0" r="0" b="0"/>
          <wp:wrapSquare wrapText="larges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118225" cy="955040"/>
                  </a:xfrm>
                  <a:prstGeom prst="rect">
                    <a:avLst/>
                  </a:prstGeom>
                  <a:blipFill dpi="0" rotWithShape="0">
                    <a:blip r:embed="rId2"/>
                    <a:srcRect/>
                    <a:stretch>
                      <a:fillRect/>
                    </a:stretch>
                  </a:blipFill>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85617"/>
    <w:multiLevelType w:val="hybridMultilevel"/>
    <w:tmpl w:val="D6C8529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57D1AB6"/>
    <w:multiLevelType w:val="hybridMultilevel"/>
    <w:tmpl w:val="71122DAA"/>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
    <w:nsid w:val="354E4210"/>
    <w:multiLevelType w:val="hybridMultilevel"/>
    <w:tmpl w:val="5E44BB90"/>
    <w:lvl w:ilvl="0" w:tplc="0C0A0001">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36EE066B"/>
    <w:multiLevelType w:val="hybridMultilevel"/>
    <w:tmpl w:val="E5906FA8"/>
    <w:lvl w:ilvl="0" w:tplc="0C0A0017">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nsid w:val="42405A75"/>
    <w:multiLevelType w:val="hybridMultilevel"/>
    <w:tmpl w:val="E7AA057E"/>
    <w:lvl w:ilvl="0" w:tplc="380A0001">
      <w:start w:val="1"/>
      <w:numFmt w:val="bullet"/>
      <w:lvlText w:val=""/>
      <w:lvlJc w:val="left"/>
      <w:pPr>
        <w:ind w:left="4224" w:hanging="360"/>
      </w:pPr>
      <w:rPr>
        <w:rFonts w:ascii="Symbol" w:hAnsi="Symbol" w:hint="default"/>
      </w:rPr>
    </w:lvl>
    <w:lvl w:ilvl="1" w:tplc="380A0003">
      <w:start w:val="1"/>
      <w:numFmt w:val="bullet"/>
      <w:lvlText w:val="o"/>
      <w:lvlJc w:val="left"/>
      <w:pPr>
        <w:ind w:left="4944" w:hanging="360"/>
      </w:pPr>
      <w:rPr>
        <w:rFonts w:ascii="Courier New" w:hAnsi="Courier New" w:cs="Courier New" w:hint="default"/>
      </w:rPr>
    </w:lvl>
    <w:lvl w:ilvl="2" w:tplc="380A0005" w:tentative="1">
      <w:start w:val="1"/>
      <w:numFmt w:val="bullet"/>
      <w:lvlText w:val=""/>
      <w:lvlJc w:val="left"/>
      <w:pPr>
        <w:ind w:left="5664" w:hanging="360"/>
      </w:pPr>
      <w:rPr>
        <w:rFonts w:ascii="Wingdings" w:hAnsi="Wingdings" w:hint="default"/>
      </w:rPr>
    </w:lvl>
    <w:lvl w:ilvl="3" w:tplc="380A0001" w:tentative="1">
      <w:start w:val="1"/>
      <w:numFmt w:val="bullet"/>
      <w:lvlText w:val=""/>
      <w:lvlJc w:val="left"/>
      <w:pPr>
        <w:ind w:left="6384" w:hanging="360"/>
      </w:pPr>
      <w:rPr>
        <w:rFonts w:ascii="Symbol" w:hAnsi="Symbol" w:hint="default"/>
      </w:rPr>
    </w:lvl>
    <w:lvl w:ilvl="4" w:tplc="380A0003" w:tentative="1">
      <w:start w:val="1"/>
      <w:numFmt w:val="bullet"/>
      <w:lvlText w:val="o"/>
      <w:lvlJc w:val="left"/>
      <w:pPr>
        <w:ind w:left="7104" w:hanging="360"/>
      </w:pPr>
      <w:rPr>
        <w:rFonts w:ascii="Courier New" w:hAnsi="Courier New" w:cs="Courier New" w:hint="default"/>
      </w:rPr>
    </w:lvl>
    <w:lvl w:ilvl="5" w:tplc="380A0005" w:tentative="1">
      <w:start w:val="1"/>
      <w:numFmt w:val="bullet"/>
      <w:lvlText w:val=""/>
      <w:lvlJc w:val="left"/>
      <w:pPr>
        <w:ind w:left="7824" w:hanging="360"/>
      </w:pPr>
      <w:rPr>
        <w:rFonts w:ascii="Wingdings" w:hAnsi="Wingdings" w:hint="default"/>
      </w:rPr>
    </w:lvl>
    <w:lvl w:ilvl="6" w:tplc="380A0001" w:tentative="1">
      <w:start w:val="1"/>
      <w:numFmt w:val="bullet"/>
      <w:lvlText w:val=""/>
      <w:lvlJc w:val="left"/>
      <w:pPr>
        <w:ind w:left="8544" w:hanging="360"/>
      </w:pPr>
      <w:rPr>
        <w:rFonts w:ascii="Symbol" w:hAnsi="Symbol" w:hint="default"/>
      </w:rPr>
    </w:lvl>
    <w:lvl w:ilvl="7" w:tplc="380A0003" w:tentative="1">
      <w:start w:val="1"/>
      <w:numFmt w:val="bullet"/>
      <w:lvlText w:val="o"/>
      <w:lvlJc w:val="left"/>
      <w:pPr>
        <w:ind w:left="9264" w:hanging="360"/>
      </w:pPr>
      <w:rPr>
        <w:rFonts w:ascii="Courier New" w:hAnsi="Courier New" w:cs="Courier New" w:hint="default"/>
      </w:rPr>
    </w:lvl>
    <w:lvl w:ilvl="8" w:tplc="380A0005" w:tentative="1">
      <w:start w:val="1"/>
      <w:numFmt w:val="bullet"/>
      <w:lvlText w:val=""/>
      <w:lvlJc w:val="left"/>
      <w:pPr>
        <w:ind w:left="9984" w:hanging="360"/>
      </w:pPr>
      <w:rPr>
        <w:rFonts w:ascii="Wingdings" w:hAnsi="Wingdings" w:hint="default"/>
      </w:rPr>
    </w:lvl>
  </w:abstractNum>
  <w:abstractNum w:abstractNumId="5">
    <w:nsid w:val="57911544"/>
    <w:multiLevelType w:val="hybridMultilevel"/>
    <w:tmpl w:val="D23A8CEE"/>
    <w:lvl w:ilvl="0" w:tplc="0416000F">
      <w:start w:val="1"/>
      <w:numFmt w:val="decimal"/>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592A5B27"/>
    <w:multiLevelType w:val="hybridMultilevel"/>
    <w:tmpl w:val="5E122EE4"/>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7">
    <w:nsid w:val="63951F48"/>
    <w:multiLevelType w:val="hybridMultilevel"/>
    <w:tmpl w:val="AA96DAE8"/>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656C1FFD"/>
    <w:multiLevelType w:val="hybridMultilevel"/>
    <w:tmpl w:val="71122DAA"/>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9">
    <w:nsid w:val="67777D7C"/>
    <w:multiLevelType w:val="hybridMultilevel"/>
    <w:tmpl w:val="7F66CD32"/>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nsid w:val="6FA14D0A"/>
    <w:multiLevelType w:val="hybridMultilevel"/>
    <w:tmpl w:val="5C2EDD22"/>
    <w:lvl w:ilvl="0" w:tplc="380A000F">
      <w:start w:val="1"/>
      <w:numFmt w:val="decimal"/>
      <w:lvlText w:val="%1."/>
      <w:lvlJc w:val="left"/>
      <w:pPr>
        <w:ind w:left="720" w:hanging="360"/>
      </w:pPr>
    </w:lvl>
    <w:lvl w:ilvl="1" w:tplc="380A0019">
      <w:start w:val="1"/>
      <w:numFmt w:val="decimal"/>
      <w:lvlText w:val="%2."/>
      <w:lvlJc w:val="left"/>
      <w:pPr>
        <w:tabs>
          <w:tab w:val="num" w:pos="1440"/>
        </w:tabs>
        <w:ind w:left="1440" w:hanging="360"/>
      </w:pPr>
    </w:lvl>
    <w:lvl w:ilvl="2" w:tplc="380A001B">
      <w:start w:val="1"/>
      <w:numFmt w:val="decimal"/>
      <w:lvlText w:val="%3."/>
      <w:lvlJc w:val="left"/>
      <w:pPr>
        <w:tabs>
          <w:tab w:val="num" w:pos="2160"/>
        </w:tabs>
        <w:ind w:left="2160" w:hanging="360"/>
      </w:pPr>
    </w:lvl>
    <w:lvl w:ilvl="3" w:tplc="380A000F">
      <w:start w:val="1"/>
      <w:numFmt w:val="decimal"/>
      <w:lvlText w:val="%4."/>
      <w:lvlJc w:val="left"/>
      <w:pPr>
        <w:tabs>
          <w:tab w:val="num" w:pos="2880"/>
        </w:tabs>
        <w:ind w:left="2880" w:hanging="360"/>
      </w:pPr>
    </w:lvl>
    <w:lvl w:ilvl="4" w:tplc="380A0019">
      <w:start w:val="1"/>
      <w:numFmt w:val="decimal"/>
      <w:lvlText w:val="%5."/>
      <w:lvlJc w:val="left"/>
      <w:pPr>
        <w:tabs>
          <w:tab w:val="num" w:pos="3600"/>
        </w:tabs>
        <w:ind w:left="3600" w:hanging="360"/>
      </w:pPr>
    </w:lvl>
    <w:lvl w:ilvl="5" w:tplc="380A001B">
      <w:start w:val="1"/>
      <w:numFmt w:val="decimal"/>
      <w:lvlText w:val="%6."/>
      <w:lvlJc w:val="left"/>
      <w:pPr>
        <w:tabs>
          <w:tab w:val="num" w:pos="4320"/>
        </w:tabs>
        <w:ind w:left="4320" w:hanging="360"/>
      </w:pPr>
    </w:lvl>
    <w:lvl w:ilvl="6" w:tplc="380A000F">
      <w:start w:val="1"/>
      <w:numFmt w:val="decimal"/>
      <w:lvlText w:val="%7."/>
      <w:lvlJc w:val="left"/>
      <w:pPr>
        <w:tabs>
          <w:tab w:val="num" w:pos="5040"/>
        </w:tabs>
        <w:ind w:left="5040" w:hanging="360"/>
      </w:pPr>
    </w:lvl>
    <w:lvl w:ilvl="7" w:tplc="380A0019">
      <w:start w:val="1"/>
      <w:numFmt w:val="decimal"/>
      <w:lvlText w:val="%8."/>
      <w:lvlJc w:val="left"/>
      <w:pPr>
        <w:tabs>
          <w:tab w:val="num" w:pos="5760"/>
        </w:tabs>
        <w:ind w:left="5760" w:hanging="360"/>
      </w:pPr>
    </w:lvl>
    <w:lvl w:ilvl="8" w:tplc="380A001B">
      <w:start w:val="1"/>
      <w:numFmt w:val="decimal"/>
      <w:lvlText w:val="%9."/>
      <w:lvlJc w:val="left"/>
      <w:pPr>
        <w:tabs>
          <w:tab w:val="num" w:pos="6480"/>
        </w:tabs>
        <w:ind w:left="6480" w:hanging="360"/>
      </w:pPr>
    </w:lvl>
  </w:abstractNum>
  <w:abstractNum w:abstractNumId="11">
    <w:nsid w:val="73A84B70"/>
    <w:multiLevelType w:val="hybridMultilevel"/>
    <w:tmpl w:val="BBE01DB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7"/>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8"/>
  </w:num>
  <w:num w:numId="13">
    <w:abstractNumId w:val="6"/>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5058"/>
  </w:hdrShapeDefaults>
  <w:footnotePr>
    <w:footnote w:id="0"/>
    <w:footnote w:id="1"/>
  </w:footnotePr>
  <w:endnotePr>
    <w:endnote w:id="0"/>
    <w:endnote w:id="1"/>
  </w:endnotePr>
  <w:compat>
    <w:spaceForUL/>
    <w:balanceSingleByteDoubleByteWidth/>
    <w:doNotLeaveBackslashAlone/>
    <w:ulTrailSpace/>
    <w:adjustLineHeightInTable/>
  </w:compat>
  <w:rsids>
    <w:rsidRoot w:val="00D3790B"/>
    <w:rsid w:val="00010FED"/>
    <w:rsid w:val="000411D1"/>
    <w:rsid w:val="00057764"/>
    <w:rsid w:val="000629BD"/>
    <w:rsid w:val="00073516"/>
    <w:rsid w:val="00092E18"/>
    <w:rsid w:val="00093E7B"/>
    <w:rsid w:val="000A7360"/>
    <w:rsid w:val="000E708A"/>
    <w:rsid w:val="000F7638"/>
    <w:rsid w:val="001427E9"/>
    <w:rsid w:val="001508B4"/>
    <w:rsid w:val="001561CA"/>
    <w:rsid w:val="001A62C3"/>
    <w:rsid w:val="001A63B8"/>
    <w:rsid w:val="001B2E2E"/>
    <w:rsid w:val="001C0250"/>
    <w:rsid w:val="001E2D0F"/>
    <w:rsid w:val="0021336D"/>
    <w:rsid w:val="0024109A"/>
    <w:rsid w:val="00246B89"/>
    <w:rsid w:val="002545C4"/>
    <w:rsid w:val="00291E36"/>
    <w:rsid w:val="002F2A73"/>
    <w:rsid w:val="003176F7"/>
    <w:rsid w:val="00344597"/>
    <w:rsid w:val="003C5C46"/>
    <w:rsid w:val="003D19FC"/>
    <w:rsid w:val="0046227D"/>
    <w:rsid w:val="004712FF"/>
    <w:rsid w:val="004F60BE"/>
    <w:rsid w:val="005000EA"/>
    <w:rsid w:val="00535ADD"/>
    <w:rsid w:val="00556A60"/>
    <w:rsid w:val="00557A3F"/>
    <w:rsid w:val="005E3FA3"/>
    <w:rsid w:val="005F26B5"/>
    <w:rsid w:val="00612121"/>
    <w:rsid w:val="00630A24"/>
    <w:rsid w:val="006455ED"/>
    <w:rsid w:val="006A13A5"/>
    <w:rsid w:val="006A7C46"/>
    <w:rsid w:val="006C2D77"/>
    <w:rsid w:val="006C32B0"/>
    <w:rsid w:val="006D0E46"/>
    <w:rsid w:val="006F0552"/>
    <w:rsid w:val="00730AAB"/>
    <w:rsid w:val="007503EE"/>
    <w:rsid w:val="00791DF4"/>
    <w:rsid w:val="007A7F58"/>
    <w:rsid w:val="007D023E"/>
    <w:rsid w:val="007D60D0"/>
    <w:rsid w:val="007E55C2"/>
    <w:rsid w:val="008048B1"/>
    <w:rsid w:val="00811A4C"/>
    <w:rsid w:val="00873D66"/>
    <w:rsid w:val="008768D8"/>
    <w:rsid w:val="009125D0"/>
    <w:rsid w:val="00922935"/>
    <w:rsid w:val="00936077"/>
    <w:rsid w:val="00964B5A"/>
    <w:rsid w:val="009655A7"/>
    <w:rsid w:val="00992980"/>
    <w:rsid w:val="00996D97"/>
    <w:rsid w:val="009C2D75"/>
    <w:rsid w:val="009D403C"/>
    <w:rsid w:val="00A357DF"/>
    <w:rsid w:val="00A77EF3"/>
    <w:rsid w:val="00A97407"/>
    <w:rsid w:val="00AB1729"/>
    <w:rsid w:val="00AD4325"/>
    <w:rsid w:val="00B051E6"/>
    <w:rsid w:val="00B10F6D"/>
    <w:rsid w:val="00B733A0"/>
    <w:rsid w:val="00BA1B71"/>
    <w:rsid w:val="00BB63BA"/>
    <w:rsid w:val="00BD2118"/>
    <w:rsid w:val="00BD7776"/>
    <w:rsid w:val="00BE19ED"/>
    <w:rsid w:val="00BF25EA"/>
    <w:rsid w:val="00C078AE"/>
    <w:rsid w:val="00CB37AF"/>
    <w:rsid w:val="00CF6636"/>
    <w:rsid w:val="00D01F3C"/>
    <w:rsid w:val="00D04335"/>
    <w:rsid w:val="00D3790B"/>
    <w:rsid w:val="00D54677"/>
    <w:rsid w:val="00D62033"/>
    <w:rsid w:val="00DC4955"/>
    <w:rsid w:val="00DE3A34"/>
    <w:rsid w:val="00DF1469"/>
    <w:rsid w:val="00E831BE"/>
    <w:rsid w:val="00E832C3"/>
    <w:rsid w:val="00E86429"/>
    <w:rsid w:val="00EA2017"/>
    <w:rsid w:val="00EC50E0"/>
    <w:rsid w:val="00F51894"/>
    <w:rsid w:val="00F66A2E"/>
    <w:rsid w:val="00F70F38"/>
    <w:rsid w:val="00FD73C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UY" w:eastAsia="es-UY"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0BE"/>
    <w:pPr>
      <w:widowControl w:val="0"/>
      <w:suppressAutoHyphens/>
    </w:pPr>
    <w:rPr>
      <w:rFonts w:eastAsia="Droid Sans Fallback" w:cs="Lohit Hindi"/>
      <w:kern w:val="1"/>
      <w:sz w:val="24"/>
      <w:szCs w:val="24"/>
      <w:lang w:eastAsia="hi-I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bsatz-Standardschriftart">
    <w:name w:val="Absatz-Standardschriftart"/>
    <w:rsid w:val="004F60BE"/>
  </w:style>
  <w:style w:type="character" w:customStyle="1" w:styleId="WW-Absatz-Standardschriftart">
    <w:name w:val="WW-Absatz-Standardschriftart"/>
    <w:rsid w:val="004F60BE"/>
  </w:style>
  <w:style w:type="paragraph" w:customStyle="1" w:styleId="Encabezado1">
    <w:name w:val="Encabezado1"/>
    <w:basedOn w:val="Normal"/>
    <w:next w:val="Textoindependiente"/>
    <w:rsid w:val="004F60BE"/>
    <w:pPr>
      <w:keepNext/>
      <w:spacing w:before="240" w:after="120"/>
    </w:pPr>
    <w:rPr>
      <w:rFonts w:ascii="Arial" w:hAnsi="Arial"/>
      <w:sz w:val="28"/>
      <w:szCs w:val="28"/>
    </w:rPr>
  </w:style>
  <w:style w:type="paragraph" w:styleId="Textoindependiente">
    <w:name w:val="Body Text"/>
    <w:basedOn w:val="Normal"/>
    <w:rsid w:val="004F60BE"/>
    <w:pPr>
      <w:spacing w:after="120"/>
    </w:pPr>
  </w:style>
  <w:style w:type="paragraph" w:styleId="Lista">
    <w:name w:val="List"/>
    <w:basedOn w:val="Textoindependiente"/>
    <w:rsid w:val="004F60BE"/>
  </w:style>
  <w:style w:type="paragraph" w:customStyle="1" w:styleId="Etiqueta">
    <w:name w:val="Etiqueta"/>
    <w:basedOn w:val="Normal"/>
    <w:rsid w:val="004F60BE"/>
    <w:pPr>
      <w:suppressLineNumbers/>
      <w:spacing w:before="120" w:after="120"/>
    </w:pPr>
    <w:rPr>
      <w:i/>
      <w:iCs/>
    </w:rPr>
  </w:style>
  <w:style w:type="paragraph" w:customStyle="1" w:styleId="ndice">
    <w:name w:val="Índice"/>
    <w:basedOn w:val="Normal"/>
    <w:rsid w:val="004F60BE"/>
    <w:pPr>
      <w:suppressLineNumbers/>
    </w:pPr>
  </w:style>
  <w:style w:type="paragraph" w:styleId="Encabezado">
    <w:name w:val="header"/>
    <w:basedOn w:val="Normal"/>
    <w:rsid w:val="004F60BE"/>
    <w:pPr>
      <w:suppressLineNumbers/>
      <w:tabs>
        <w:tab w:val="center" w:pos="4819"/>
        <w:tab w:val="right" w:pos="9638"/>
      </w:tabs>
    </w:pPr>
  </w:style>
  <w:style w:type="paragraph" w:styleId="Piedepgina">
    <w:name w:val="footer"/>
    <w:basedOn w:val="Normal"/>
    <w:rsid w:val="004F60BE"/>
    <w:pPr>
      <w:suppressLineNumbers/>
      <w:tabs>
        <w:tab w:val="center" w:pos="4819"/>
        <w:tab w:val="right" w:pos="9638"/>
      </w:tabs>
    </w:pPr>
  </w:style>
  <w:style w:type="paragraph" w:styleId="Prrafodelista">
    <w:name w:val="List Paragraph"/>
    <w:basedOn w:val="Normal"/>
    <w:uiPriority w:val="34"/>
    <w:qFormat/>
    <w:rsid w:val="00D3790B"/>
    <w:pPr>
      <w:widowControl/>
      <w:suppressAutoHyphens w:val="0"/>
      <w:ind w:left="708"/>
    </w:pPr>
    <w:rPr>
      <w:rFonts w:eastAsia="Times New Roman" w:cs="Times New Roman"/>
      <w:kern w:val="0"/>
      <w:lang w:val="es-ES" w:eastAsia="es-ES" w:bidi="ar-SA"/>
    </w:rPr>
  </w:style>
  <w:style w:type="paragraph" w:styleId="Textosinformato">
    <w:name w:val="Plain Text"/>
    <w:basedOn w:val="Normal"/>
    <w:link w:val="TextosinformatoCar"/>
    <w:uiPriority w:val="99"/>
    <w:semiHidden/>
    <w:unhideWhenUsed/>
    <w:rsid w:val="003176F7"/>
    <w:pPr>
      <w:widowControl/>
      <w:suppressAutoHyphens w:val="0"/>
    </w:pPr>
    <w:rPr>
      <w:rFonts w:ascii="Consolas" w:eastAsiaTheme="minorEastAsia" w:hAnsi="Consolas" w:cs="Consolas"/>
      <w:kern w:val="0"/>
      <w:sz w:val="21"/>
      <w:szCs w:val="21"/>
      <w:lang w:val="es-ES" w:eastAsia="es-ES" w:bidi="ar-SA"/>
    </w:rPr>
  </w:style>
  <w:style w:type="character" w:customStyle="1" w:styleId="TextosinformatoCar">
    <w:name w:val="Texto sin formato Car"/>
    <w:basedOn w:val="Fuentedeprrafopredeter"/>
    <w:link w:val="Textosinformato"/>
    <w:uiPriority w:val="99"/>
    <w:semiHidden/>
    <w:rsid w:val="003176F7"/>
    <w:rPr>
      <w:rFonts w:ascii="Consolas" w:eastAsiaTheme="minorEastAsia" w:hAnsi="Consolas" w:cs="Consolas"/>
      <w:sz w:val="21"/>
      <w:szCs w:val="21"/>
      <w:lang w:val="es-ES" w:eastAsia="es-ES"/>
    </w:rPr>
  </w:style>
  <w:style w:type="paragraph" w:styleId="NormalWeb">
    <w:name w:val="Normal (Web)"/>
    <w:basedOn w:val="Normal"/>
    <w:uiPriority w:val="99"/>
    <w:semiHidden/>
    <w:unhideWhenUsed/>
    <w:rsid w:val="0021336D"/>
    <w:pPr>
      <w:widowControl/>
      <w:suppressAutoHyphens w:val="0"/>
      <w:spacing w:before="100" w:beforeAutospacing="1" w:after="100" w:afterAutospacing="1"/>
    </w:pPr>
    <w:rPr>
      <w:rFonts w:eastAsiaTheme="minorHAnsi" w:cs="Times New Roman"/>
      <w:kern w:val="0"/>
      <w:lang w:val="es-ES" w:eastAsia="es-ES" w:bidi="ar-SA"/>
    </w:rPr>
  </w:style>
  <w:style w:type="character" w:styleId="Textoennegrita">
    <w:name w:val="Strong"/>
    <w:basedOn w:val="Fuentedeprrafopredeter"/>
    <w:uiPriority w:val="22"/>
    <w:qFormat/>
    <w:rsid w:val="0021336D"/>
    <w:rPr>
      <w:b/>
      <w:bCs/>
    </w:rPr>
  </w:style>
</w:styles>
</file>

<file path=word/webSettings.xml><?xml version="1.0" encoding="utf-8"?>
<w:webSettings xmlns:r="http://schemas.openxmlformats.org/officeDocument/2006/relationships" xmlns:w="http://schemas.openxmlformats.org/wordprocessingml/2006/main">
  <w:divs>
    <w:div w:id="130439170">
      <w:bodyDiv w:val="1"/>
      <w:marLeft w:val="0"/>
      <w:marRight w:val="0"/>
      <w:marTop w:val="0"/>
      <w:marBottom w:val="0"/>
      <w:divBdr>
        <w:top w:val="none" w:sz="0" w:space="0" w:color="auto"/>
        <w:left w:val="none" w:sz="0" w:space="0" w:color="auto"/>
        <w:bottom w:val="none" w:sz="0" w:space="0" w:color="auto"/>
        <w:right w:val="none" w:sz="0" w:space="0" w:color="auto"/>
      </w:divBdr>
    </w:div>
    <w:div w:id="230042871">
      <w:bodyDiv w:val="1"/>
      <w:marLeft w:val="0"/>
      <w:marRight w:val="0"/>
      <w:marTop w:val="0"/>
      <w:marBottom w:val="0"/>
      <w:divBdr>
        <w:top w:val="none" w:sz="0" w:space="0" w:color="auto"/>
        <w:left w:val="none" w:sz="0" w:space="0" w:color="auto"/>
        <w:bottom w:val="none" w:sz="0" w:space="0" w:color="auto"/>
        <w:right w:val="none" w:sz="0" w:space="0" w:color="auto"/>
      </w:divBdr>
    </w:div>
    <w:div w:id="391277432">
      <w:bodyDiv w:val="1"/>
      <w:marLeft w:val="0"/>
      <w:marRight w:val="0"/>
      <w:marTop w:val="0"/>
      <w:marBottom w:val="0"/>
      <w:divBdr>
        <w:top w:val="none" w:sz="0" w:space="0" w:color="auto"/>
        <w:left w:val="none" w:sz="0" w:space="0" w:color="auto"/>
        <w:bottom w:val="none" w:sz="0" w:space="0" w:color="auto"/>
        <w:right w:val="none" w:sz="0" w:space="0" w:color="auto"/>
      </w:divBdr>
    </w:div>
    <w:div w:id="858549948">
      <w:bodyDiv w:val="1"/>
      <w:marLeft w:val="0"/>
      <w:marRight w:val="0"/>
      <w:marTop w:val="0"/>
      <w:marBottom w:val="0"/>
      <w:divBdr>
        <w:top w:val="none" w:sz="0" w:space="0" w:color="auto"/>
        <w:left w:val="none" w:sz="0" w:space="0" w:color="auto"/>
        <w:bottom w:val="none" w:sz="0" w:space="0" w:color="auto"/>
        <w:right w:val="none" w:sz="0" w:space="0" w:color="auto"/>
      </w:divBdr>
    </w:div>
    <w:div w:id="901716176">
      <w:bodyDiv w:val="1"/>
      <w:marLeft w:val="0"/>
      <w:marRight w:val="0"/>
      <w:marTop w:val="0"/>
      <w:marBottom w:val="0"/>
      <w:divBdr>
        <w:top w:val="none" w:sz="0" w:space="0" w:color="auto"/>
        <w:left w:val="none" w:sz="0" w:space="0" w:color="auto"/>
        <w:bottom w:val="none" w:sz="0" w:space="0" w:color="auto"/>
        <w:right w:val="none" w:sz="0" w:space="0" w:color="auto"/>
      </w:divBdr>
    </w:div>
    <w:div w:id="1812478788">
      <w:bodyDiv w:val="1"/>
      <w:marLeft w:val="0"/>
      <w:marRight w:val="0"/>
      <w:marTop w:val="0"/>
      <w:marBottom w:val="0"/>
      <w:divBdr>
        <w:top w:val="none" w:sz="0" w:space="0" w:color="auto"/>
        <w:left w:val="none" w:sz="0" w:space="0" w:color="auto"/>
        <w:bottom w:val="none" w:sz="0" w:space="0" w:color="auto"/>
        <w:right w:val="none" w:sz="0" w:space="0" w:color="auto"/>
      </w:divBdr>
    </w:div>
    <w:div w:id="1933274090">
      <w:bodyDiv w:val="1"/>
      <w:marLeft w:val="0"/>
      <w:marRight w:val="0"/>
      <w:marTop w:val="0"/>
      <w:marBottom w:val="0"/>
      <w:divBdr>
        <w:top w:val="none" w:sz="0" w:space="0" w:color="auto"/>
        <w:left w:val="none" w:sz="0" w:space="0" w:color="auto"/>
        <w:bottom w:val="none" w:sz="0" w:space="0" w:color="auto"/>
        <w:right w:val="none" w:sz="0" w:space="0" w:color="auto"/>
      </w:divBdr>
    </w:div>
    <w:div w:id="1945572073">
      <w:bodyDiv w:val="1"/>
      <w:marLeft w:val="0"/>
      <w:marRight w:val="0"/>
      <w:marTop w:val="0"/>
      <w:marBottom w:val="0"/>
      <w:divBdr>
        <w:top w:val="none" w:sz="0" w:space="0" w:color="auto"/>
        <w:left w:val="none" w:sz="0" w:space="0" w:color="auto"/>
        <w:bottom w:val="none" w:sz="0" w:space="0" w:color="auto"/>
        <w:right w:val="none" w:sz="0" w:space="0" w:color="auto"/>
      </w:divBdr>
    </w:div>
    <w:div w:id="202050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Hoja_de_c_lculo_de_Microsoft_Office_Excel1.xls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49273-2E56-4D37-AF38-1362460B0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500</Words>
  <Characters>2753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Ignacio Erbaggi</dc:creator>
  <cp:lastModifiedBy>Nicolas</cp:lastModifiedBy>
  <cp:revision>12</cp:revision>
  <cp:lastPrinted>2011-06-09T18:41:00Z</cp:lastPrinted>
  <dcterms:created xsi:type="dcterms:W3CDTF">2012-10-03T17:05:00Z</dcterms:created>
  <dcterms:modified xsi:type="dcterms:W3CDTF">2012-10-13T21:27:00Z</dcterms:modified>
</cp:coreProperties>
</file>